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proofErr w:type="gramStart"/>
            <w:r>
              <w:rPr>
                <w:sz w:val="28"/>
                <w:u w:val="none"/>
              </w:rPr>
              <w:t>COURSE  OUTLINE</w:t>
            </w:r>
            <w:proofErr w:type="gramEnd"/>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smartTag w:uri="urn:schemas-microsoft-com:office:smarttags" w:element="PersonName">
              <w:r w:rsidRPr="006A4DD0">
                <w:rPr>
                  <w:szCs w:val="22"/>
                </w:rPr>
                <w:t>Gwen DiAngelo</w:t>
              </w:r>
            </w:smartTag>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6810B9">
              <w:t>1</w:t>
            </w:r>
          </w:p>
        </w:tc>
        <w:tc>
          <w:tcPr>
            <w:tcW w:w="3330" w:type="dxa"/>
            <w:gridSpan w:val="2"/>
          </w:tcPr>
          <w:p w:rsidR="009B2F72" w:rsidRDefault="009B2F72">
            <w:r>
              <w:rPr>
                <w:b/>
                <w:lang w:val="en-GB"/>
              </w:rPr>
              <w:t>PREVIOUS OUTLINE DATED:</w:t>
            </w:r>
          </w:p>
        </w:tc>
        <w:tc>
          <w:tcPr>
            <w:tcW w:w="1530" w:type="dxa"/>
            <w:gridSpan w:val="2"/>
          </w:tcPr>
          <w:p w:rsidR="009B2F72" w:rsidRDefault="006810B9">
            <w:r>
              <w:t>N/A</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Default="002932BE">
            <w:pPr>
              <w:jc w:val="center"/>
            </w:pPr>
            <w:r>
              <w:t>“Marilyn King”</w:t>
            </w:r>
          </w:p>
          <w:p w:rsidR="009B2F72" w:rsidRDefault="009B2F72">
            <w:pPr>
              <w:jc w:val="center"/>
            </w:pPr>
          </w:p>
        </w:tc>
        <w:tc>
          <w:tcPr>
            <w:tcW w:w="1530" w:type="dxa"/>
            <w:gridSpan w:val="2"/>
          </w:tcPr>
          <w:p w:rsidR="009B2F72" w:rsidRDefault="002932BE">
            <w:r>
              <w:t>Jan. 2011</w:t>
            </w:r>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9B2F72" w:rsidRDefault="009B2F72">
            <w:pPr>
              <w:rPr>
                <w:lang w:val="en-GB"/>
              </w:rPr>
            </w:pPr>
          </w:p>
          <w:p w:rsidR="009B2F72" w:rsidRDefault="00784D83">
            <w:pPr>
              <w:pStyle w:val="Heading2"/>
              <w:tabs>
                <w:tab w:val="center" w:pos="4560"/>
              </w:tabs>
            </w:pPr>
            <w:r>
              <w:t>Copyright ©201</w:t>
            </w:r>
            <w:r w:rsidR="006810B9">
              <w:t>1</w:t>
            </w:r>
            <w:r w:rsidR="009B2F72">
              <w:t xml:space="preserve"> </w:t>
            </w:r>
            <w:proofErr w:type="gramStart"/>
            <w:r w:rsidR="009B2F72">
              <w:t>The</w:t>
            </w:r>
            <w:proofErr w:type="gramEnd"/>
            <w:r w:rsidR="009B2F72">
              <w:t xml:space="preserv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0E68DC">
              <w:rPr>
                <w:i/>
                <w:lang w:val="en-GB"/>
              </w:rPr>
              <w:t>Community</w:t>
            </w:r>
            <w:r>
              <w:rPr>
                <w:i/>
                <w:lang w:val="en-GB"/>
              </w:rPr>
              <w:t xml:space="preserve"> Services</w:t>
            </w:r>
          </w:p>
        </w:tc>
      </w:tr>
      <w:tr w:rsidR="009B2F72" w:rsidTr="006A4DD0">
        <w:trPr>
          <w:cantSplit/>
        </w:trPr>
        <w:tc>
          <w:tcPr>
            <w:tcW w:w="8838" w:type="dxa"/>
            <w:gridSpan w:val="6"/>
          </w:tcPr>
          <w:p w:rsidR="009B2F72" w:rsidRDefault="009B2F72">
            <w:pPr>
              <w:tabs>
                <w:tab w:val="center" w:pos="4560"/>
              </w:tabs>
              <w:jc w:val="center"/>
              <w:rPr>
                <w:i/>
                <w:lang w:val="en-GB"/>
              </w:rPr>
            </w:pPr>
            <w:r>
              <w:rPr>
                <w:i/>
                <w:lang w:val="en-GB"/>
              </w:rPr>
              <w:t>(705) 759-2554, Ext. 2603</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8"/>
          <w:headerReference w:type="default" r:id="rId9"/>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0" w:type="auto"/>
        <w:tblLayout w:type="fixed"/>
        <w:tblLook w:val="0000"/>
      </w:tblPr>
      <w:tblGrid>
        <w:gridCol w:w="675"/>
        <w:gridCol w:w="567"/>
        <w:gridCol w:w="8316"/>
      </w:tblGrid>
      <w:tr w:rsidR="009B2F72">
        <w:tc>
          <w:tcPr>
            <w:tcW w:w="675" w:type="dxa"/>
          </w:tcPr>
          <w:p w:rsidR="009B2F72" w:rsidRDefault="009B2F72">
            <w:pPr>
              <w:rPr>
                <w:b/>
              </w:rPr>
            </w:pPr>
            <w:r>
              <w:rPr>
                <w:b/>
              </w:rPr>
              <w:t>I.</w:t>
            </w:r>
          </w:p>
        </w:tc>
        <w:tc>
          <w:tcPr>
            <w:tcW w:w="8883" w:type="dxa"/>
            <w:gridSpan w:val="2"/>
          </w:tcPr>
          <w:p w:rsidR="009B2F72" w:rsidRDefault="009B2F72">
            <w:r>
              <w:rPr>
                <w:b/>
              </w:rPr>
              <w:t>COURSE DESCRIPTION:</w:t>
            </w:r>
          </w:p>
          <w:p w:rsidR="009B2F72" w:rsidRDefault="009B2F72"/>
          <w:p w:rsidR="009B2F72" w:rsidRDefault="009B2F72">
            <w:r>
              <w:t xml:space="preserve">In this course the learner will continue to develop a holistic approach to nursing.  A variety of approaches to learning will be utilized and critical thinking strategies will be emphasized as the </w:t>
            </w:r>
            <w:r w:rsidR="000908CD">
              <w:t>learner explores</w:t>
            </w:r>
            <w:r>
              <w:t xml:space="preserve"> the care of individuals, families and groups experiencing challenges requiring rehabilitative, restorative and palliative care.  The learner will also explore the care of individuals experiencing mental health challenges.</w:t>
            </w:r>
          </w:p>
          <w:p w:rsidR="009B2F72" w:rsidRDefault="009B2F72"/>
          <w:p w:rsidR="009B2F72" w:rsidRDefault="009B2F72">
            <w:pPr>
              <w:pStyle w:val="Heading4"/>
            </w:pPr>
            <w:r>
              <w:t>Client = individual, family or group</w:t>
            </w:r>
          </w:p>
          <w:p w:rsidR="009B2F72" w:rsidRDefault="009B2F72"/>
          <w:p w:rsidR="009B2F72" w:rsidRDefault="009B2F72"/>
        </w:tc>
      </w:tr>
      <w:tr w:rsidR="009B2F72">
        <w:trPr>
          <w:cantSplit/>
        </w:trPr>
        <w:tc>
          <w:tcPr>
            <w:tcW w:w="675" w:type="dxa"/>
          </w:tcPr>
          <w:p w:rsidR="009B2F72" w:rsidRDefault="009B2F72">
            <w:pPr>
              <w:rPr>
                <w:b/>
              </w:rPr>
            </w:pPr>
            <w:r>
              <w:rPr>
                <w:b/>
              </w:rPr>
              <w:t>II.</w:t>
            </w:r>
          </w:p>
        </w:tc>
        <w:tc>
          <w:tcPr>
            <w:tcW w:w="8883" w:type="dxa"/>
            <w:gridSpan w:val="2"/>
          </w:tcPr>
          <w:p w:rsidR="009B2F72" w:rsidRDefault="009B2F72">
            <w:pPr>
              <w:rPr>
                <w:b/>
              </w:rPr>
            </w:pPr>
            <w:r>
              <w:rPr>
                <w:b/>
              </w:rPr>
              <w:t>LEARNING OUTCOMES AND ELEMENTS OF THE PERFORMANCE:</w:t>
            </w:r>
          </w:p>
          <w:p w:rsidR="009B2F72" w:rsidRDefault="009B2F72"/>
        </w:tc>
      </w:tr>
      <w:tr w:rsidR="009B2F72">
        <w:trPr>
          <w:cantSplit/>
        </w:trPr>
        <w:tc>
          <w:tcPr>
            <w:tcW w:w="675" w:type="dxa"/>
          </w:tcPr>
          <w:p w:rsidR="009B2F72" w:rsidRDefault="009B2F72"/>
        </w:tc>
        <w:tc>
          <w:tcPr>
            <w:tcW w:w="8883" w:type="dxa"/>
            <w:gridSpan w:val="2"/>
          </w:tcPr>
          <w:p w:rsidR="009B2F72" w:rsidRDefault="009B2F72">
            <w:r>
              <w:t>Upon successful completion of this course, the student will demonstrate the ability to:</w:t>
            </w:r>
          </w:p>
          <w:p w:rsidR="009B2F72" w:rsidRDefault="009B2F72"/>
        </w:tc>
      </w:tr>
      <w:tr w:rsidR="009B2F72">
        <w:tc>
          <w:tcPr>
            <w:tcW w:w="675" w:type="dxa"/>
          </w:tcPr>
          <w:p w:rsidR="009B2F72" w:rsidRDefault="009B2F72"/>
        </w:tc>
        <w:tc>
          <w:tcPr>
            <w:tcW w:w="567" w:type="dxa"/>
          </w:tcPr>
          <w:p w:rsidR="009B2F72" w:rsidRDefault="009B2F72">
            <w:r>
              <w:t>1.</w:t>
            </w:r>
          </w:p>
        </w:tc>
        <w:tc>
          <w:tcPr>
            <w:tcW w:w="8316" w:type="dxa"/>
          </w:tcPr>
          <w:p w:rsidR="009B2F72" w:rsidRDefault="009B2F72">
            <w:r>
              <w:t>Describe the impact if illness, grief, loss, death and dying on the client.</w:t>
            </w:r>
          </w:p>
          <w:p w:rsidR="009B2F72" w:rsidRDefault="009B2F72"/>
        </w:tc>
      </w:tr>
      <w:tr w:rsidR="009B2F72">
        <w:tc>
          <w:tcPr>
            <w:tcW w:w="675" w:type="dxa"/>
          </w:tcPr>
          <w:p w:rsidR="009B2F72" w:rsidRDefault="009B2F72"/>
        </w:tc>
        <w:tc>
          <w:tcPr>
            <w:tcW w:w="567" w:type="dxa"/>
          </w:tcPr>
          <w:p w:rsidR="009B2F72" w:rsidRDefault="009B2F72"/>
        </w:tc>
        <w:tc>
          <w:tcPr>
            <w:tcW w:w="8316" w:type="dxa"/>
          </w:tcPr>
          <w:p w:rsidR="009B2F72" w:rsidRDefault="009B2F72">
            <w:pPr>
              <w:rPr>
                <w:u w:val="single"/>
              </w:rPr>
            </w:pPr>
            <w:r>
              <w:rPr>
                <w:u w:val="single"/>
              </w:rPr>
              <w:t>Potential Elements of the Performance:</w:t>
            </w:r>
          </w:p>
          <w:p w:rsidR="009B2F72" w:rsidRDefault="009B2F72">
            <w:pPr>
              <w:numPr>
                <w:ilvl w:val="0"/>
                <w:numId w:val="14"/>
              </w:numPr>
            </w:pPr>
            <w:r>
              <w:t xml:space="preserve">Demonstrate an understanding of the effects of anxiety on an individual’s self-concept and on cognitive, affective, motivational and </w:t>
            </w:r>
            <w:proofErr w:type="spellStart"/>
            <w:r>
              <w:t>behaviour</w:t>
            </w:r>
            <w:proofErr w:type="spellEnd"/>
            <w:r>
              <w:t xml:space="preserve"> patterns.</w:t>
            </w:r>
          </w:p>
          <w:p w:rsidR="009B2F72" w:rsidRDefault="009B2F72">
            <w:pPr>
              <w:numPr>
                <w:ilvl w:val="0"/>
                <w:numId w:val="14"/>
              </w:numPr>
            </w:pPr>
            <w:r>
              <w:t>Utilize knowledge of the grieving process to plan care for the client.</w:t>
            </w:r>
          </w:p>
          <w:p w:rsidR="009B2F72" w:rsidRDefault="009B2F72"/>
        </w:tc>
      </w:tr>
      <w:tr w:rsidR="009B2F72">
        <w:tc>
          <w:tcPr>
            <w:tcW w:w="675" w:type="dxa"/>
          </w:tcPr>
          <w:p w:rsidR="009B2F72" w:rsidRDefault="009B2F72"/>
        </w:tc>
        <w:tc>
          <w:tcPr>
            <w:tcW w:w="567" w:type="dxa"/>
          </w:tcPr>
          <w:p w:rsidR="009B2F72" w:rsidRDefault="009B2F72">
            <w:r>
              <w:t>2.</w:t>
            </w:r>
          </w:p>
        </w:tc>
        <w:tc>
          <w:tcPr>
            <w:tcW w:w="8316" w:type="dxa"/>
          </w:tcPr>
          <w:p w:rsidR="009B2F72" w:rsidRDefault="009B2F72">
            <w:r>
              <w:t>Explore attitudes towards mental health and clients experiencing mental health challenges.</w:t>
            </w:r>
          </w:p>
        </w:tc>
      </w:tr>
      <w:tr w:rsidR="009B2F72">
        <w:tc>
          <w:tcPr>
            <w:tcW w:w="675" w:type="dxa"/>
          </w:tcPr>
          <w:p w:rsidR="009B2F72" w:rsidRDefault="009B2F72"/>
        </w:tc>
        <w:tc>
          <w:tcPr>
            <w:tcW w:w="567" w:type="dxa"/>
          </w:tcPr>
          <w:p w:rsidR="009B2F72" w:rsidRDefault="009B2F72"/>
        </w:tc>
        <w:tc>
          <w:tcPr>
            <w:tcW w:w="8316" w:type="dxa"/>
          </w:tcPr>
          <w:p w:rsidR="009B2F72" w:rsidRDefault="009B2F72"/>
        </w:tc>
      </w:tr>
      <w:tr w:rsidR="00784D83" w:rsidTr="00784D83">
        <w:trPr>
          <w:cantSplit/>
          <w:trHeight w:val="6858"/>
        </w:trPr>
        <w:tc>
          <w:tcPr>
            <w:tcW w:w="675" w:type="dxa"/>
          </w:tcPr>
          <w:p w:rsidR="00784D83" w:rsidRDefault="00784D83"/>
        </w:tc>
        <w:tc>
          <w:tcPr>
            <w:tcW w:w="567" w:type="dxa"/>
          </w:tcPr>
          <w:p w:rsidR="00784D83" w:rsidRDefault="00784D83">
            <w:r>
              <w:t>3.</w:t>
            </w:r>
          </w:p>
        </w:tc>
        <w:tc>
          <w:tcPr>
            <w:tcW w:w="8316" w:type="dxa"/>
          </w:tcPr>
          <w:p w:rsidR="00784D83" w:rsidRDefault="00784D83">
            <w:r>
              <w:t>Utilize critical thinking strategies when planning nursing care of clients experiencing or predisposed to a common chronic health challenge.</w:t>
            </w:r>
          </w:p>
          <w:p w:rsidR="00784D83" w:rsidRDefault="00784D83">
            <w:pPr>
              <w:rPr>
                <w:u w:val="single"/>
              </w:rPr>
            </w:pPr>
          </w:p>
          <w:p w:rsidR="00784D83" w:rsidRDefault="00784D83">
            <w:r>
              <w:rPr>
                <w:u w:val="single"/>
              </w:rPr>
              <w:t>Potential Elements of the Performance</w:t>
            </w:r>
            <w:r>
              <w:t>:</w:t>
            </w:r>
          </w:p>
          <w:p w:rsidR="00784D83" w:rsidRDefault="00784D83">
            <w:pPr>
              <w:numPr>
                <w:ilvl w:val="0"/>
                <w:numId w:val="15"/>
              </w:numPr>
            </w:pPr>
            <w:r>
              <w:t>Assess:</w:t>
            </w:r>
          </w:p>
          <w:p w:rsidR="00784D83" w:rsidRDefault="00784D83">
            <w:pPr>
              <w:numPr>
                <w:ilvl w:val="1"/>
                <w:numId w:val="15"/>
              </w:numPr>
            </w:pPr>
            <w:r>
              <w:t>Risk factors</w:t>
            </w:r>
          </w:p>
          <w:p w:rsidR="00784D83" w:rsidRDefault="00784D83">
            <w:pPr>
              <w:numPr>
                <w:ilvl w:val="1"/>
                <w:numId w:val="15"/>
              </w:numPr>
            </w:pPr>
            <w:r>
              <w:t>Safety issues</w:t>
            </w:r>
          </w:p>
          <w:p w:rsidR="00784D83" w:rsidRDefault="00784D83">
            <w:pPr>
              <w:numPr>
                <w:ilvl w:val="1"/>
                <w:numId w:val="15"/>
              </w:numPr>
            </w:pPr>
            <w:r>
              <w:t>Stage of illness</w:t>
            </w:r>
          </w:p>
          <w:p w:rsidR="00784D83" w:rsidRDefault="00784D83">
            <w:pPr>
              <w:numPr>
                <w:ilvl w:val="1"/>
                <w:numId w:val="15"/>
              </w:numPr>
            </w:pPr>
            <w:r>
              <w:t>Type of chronic health challenge</w:t>
            </w:r>
          </w:p>
          <w:p w:rsidR="00784D83" w:rsidRDefault="00784D83">
            <w:pPr>
              <w:numPr>
                <w:ilvl w:val="2"/>
                <w:numId w:val="15"/>
              </w:numPr>
            </w:pPr>
            <w:r>
              <w:t>Mental health challenge</w:t>
            </w:r>
          </w:p>
          <w:p w:rsidR="00784D83" w:rsidRDefault="00784D83">
            <w:pPr>
              <w:numPr>
                <w:ilvl w:val="2"/>
                <w:numId w:val="15"/>
              </w:numPr>
            </w:pPr>
            <w:r>
              <w:t>Rehabilitative</w:t>
            </w:r>
          </w:p>
          <w:p w:rsidR="00784D83" w:rsidRDefault="00784D83">
            <w:pPr>
              <w:numPr>
                <w:ilvl w:val="2"/>
                <w:numId w:val="15"/>
              </w:numPr>
            </w:pPr>
            <w:r>
              <w:t>Palliative</w:t>
            </w:r>
          </w:p>
          <w:p w:rsidR="00784D83" w:rsidRDefault="00784D83">
            <w:pPr>
              <w:numPr>
                <w:ilvl w:val="2"/>
                <w:numId w:val="15"/>
              </w:numPr>
            </w:pPr>
            <w:r>
              <w:t>Terminal illness</w:t>
            </w:r>
          </w:p>
          <w:p w:rsidR="00784D83" w:rsidRDefault="00784D83">
            <w:pPr>
              <w:numPr>
                <w:ilvl w:val="1"/>
                <w:numId w:val="15"/>
              </w:numPr>
            </w:pPr>
            <w:r>
              <w:t>Anxiety level</w:t>
            </w:r>
          </w:p>
          <w:p w:rsidR="00784D83" w:rsidRDefault="00784D83">
            <w:pPr>
              <w:numPr>
                <w:ilvl w:val="1"/>
                <w:numId w:val="15"/>
              </w:numPr>
            </w:pPr>
            <w:r>
              <w:t>Client perception of illness</w:t>
            </w:r>
          </w:p>
          <w:p w:rsidR="00784D83" w:rsidRDefault="00784D83">
            <w:pPr>
              <w:numPr>
                <w:ilvl w:val="1"/>
                <w:numId w:val="15"/>
              </w:numPr>
            </w:pPr>
            <w:r>
              <w:t>Client perception of impact of illness and proposed treatment</w:t>
            </w:r>
          </w:p>
          <w:p w:rsidR="00784D83" w:rsidRDefault="00784D83">
            <w:pPr>
              <w:numPr>
                <w:ilvl w:val="1"/>
                <w:numId w:val="15"/>
              </w:numPr>
            </w:pPr>
            <w:r>
              <w:t>Client stressors</w:t>
            </w:r>
          </w:p>
          <w:p w:rsidR="00784D83" w:rsidRDefault="00784D83">
            <w:pPr>
              <w:numPr>
                <w:ilvl w:val="2"/>
                <w:numId w:val="15"/>
              </w:numPr>
            </w:pPr>
            <w:r>
              <w:t>Support system:  financial, psychological, social, emotional, spiritual</w:t>
            </w:r>
          </w:p>
          <w:p w:rsidR="00784D83" w:rsidRDefault="00784D83">
            <w:pPr>
              <w:numPr>
                <w:ilvl w:val="1"/>
                <w:numId w:val="15"/>
              </w:numPr>
            </w:pPr>
            <w:r>
              <w:t>Knowledge base</w:t>
            </w:r>
          </w:p>
          <w:p w:rsidR="00784D83" w:rsidRDefault="00784D83">
            <w:pPr>
              <w:numPr>
                <w:ilvl w:val="1"/>
                <w:numId w:val="15"/>
              </w:numPr>
            </w:pPr>
            <w:r>
              <w:t>Cultural background</w:t>
            </w:r>
          </w:p>
          <w:p w:rsidR="00784D83" w:rsidRDefault="00784D83">
            <w:pPr>
              <w:numPr>
                <w:ilvl w:val="1"/>
                <w:numId w:val="15"/>
              </w:numPr>
            </w:pPr>
            <w:r>
              <w:t>Values and beliefs</w:t>
            </w:r>
          </w:p>
          <w:p w:rsidR="00784D83" w:rsidRDefault="00784D83">
            <w:pPr>
              <w:numPr>
                <w:ilvl w:val="1"/>
                <w:numId w:val="15"/>
              </w:numPr>
            </w:pPr>
            <w:r>
              <w:t>Developmental stage</w:t>
            </w:r>
          </w:p>
          <w:p w:rsidR="00784D83" w:rsidRDefault="00784D83">
            <w:pPr>
              <w:numPr>
                <w:ilvl w:val="1"/>
                <w:numId w:val="15"/>
              </w:numPr>
            </w:pPr>
            <w:r>
              <w:t>Lifestyle</w:t>
            </w:r>
          </w:p>
          <w:p w:rsidR="00784D83" w:rsidRDefault="00784D83">
            <w:pPr>
              <w:numPr>
                <w:ilvl w:val="1"/>
                <w:numId w:val="15"/>
              </w:numPr>
            </w:pPr>
            <w:r>
              <w:t>Co-existing medical conditions</w:t>
            </w:r>
          </w:p>
          <w:p w:rsidR="00784D83" w:rsidRDefault="00784D83" w:rsidP="00784D83">
            <w:pPr>
              <w:numPr>
                <w:ilvl w:val="1"/>
                <w:numId w:val="15"/>
              </w:numPr>
            </w:pPr>
            <w:r>
              <w:t>Mediations</w:t>
            </w:r>
          </w:p>
        </w:tc>
      </w:tr>
    </w:tbl>
    <w:p w:rsidR="009B2F72" w:rsidRDefault="009B2F72">
      <w:r>
        <w:br w:type="page"/>
      </w:r>
    </w:p>
    <w:tbl>
      <w:tblPr>
        <w:tblW w:w="0" w:type="auto"/>
        <w:tblLayout w:type="fixed"/>
        <w:tblLook w:val="0000"/>
      </w:tblPr>
      <w:tblGrid>
        <w:gridCol w:w="675"/>
        <w:gridCol w:w="567"/>
        <w:gridCol w:w="8316"/>
      </w:tblGrid>
      <w:tr w:rsidR="009B2F72">
        <w:tc>
          <w:tcPr>
            <w:tcW w:w="675" w:type="dxa"/>
          </w:tcPr>
          <w:p w:rsidR="009B2F72" w:rsidRDefault="009B2F72"/>
        </w:tc>
        <w:tc>
          <w:tcPr>
            <w:tcW w:w="567" w:type="dxa"/>
          </w:tcPr>
          <w:p w:rsidR="009B2F72" w:rsidRDefault="009B2F72"/>
        </w:tc>
        <w:tc>
          <w:tcPr>
            <w:tcW w:w="8316" w:type="dxa"/>
          </w:tcPr>
          <w:p w:rsidR="009B2F72" w:rsidRDefault="009B2F72">
            <w:pPr>
              <w:numPr>
                <w:ilvl w:val="0"/>
                <w:numId w:val="15"/>
              </w:numPr>
            </w:pPr>
            <w:r>
              <w:t>Plan Interventions:</w:t>
            </w:r>
          </w:p>
          <w:p w:rsidR="009B2F72" w:rsidRDefault="009B2F72">
            <w:pPr>
              <w:numPr>
                <w:ilvl w:val="1"/>
                <w:numId w:val="15"/>
              </w:numPr>
            </w:pPr>
            <w:r>
              <w:t xml:space="preserve">Based on client assessment </w:t>
            </w:r>
          </w:p>
          <w:p w:rsidR="009B2F72" w:rsidRDefault="009B2F72">
            <w:pPr>
              <w:numPr>
                <w:ilvl w:val="1"/>
                <w:numId w:val="15"/>
              </w:numPr>
            </w:pPr>
            <w:r>
              <w:t>Collaboratively with client</w:t>
            </w:r>
          </w:p>
          <w:p w:rsidR="009B2F72" w:rsidRDefault="009B2F72">
            <w:pPr>
              <w:numPr>
                <w:ilvl w:val="1"/>
                <w:numId w:val="15"/>
              </w:numPr>
            </w:pPr>
            <w:r>
              <w:t xml:space="preserve">Integrate knowledge of </w:t>
            </w:r>
            <w:proofErr w:type="spellStart"/>
            <w:r>
              <w:t>pathophysiology</w:t>
            </w:r>
            <w:proofErr w:type="spellEnd"/>
            <w:r>
              <w:t>, principles of teaching and learning, mediations, diagnostic tests and medical interventions when planning client care</w:t>
            </w:r>
          </w:p>
          <w:p w:rsidR="009B2F72" w:rsidRDefault="009B2F72">
            <w:pPr>
              <w:numPr>
                <w:ilvl w:val="1"/>
                <w:numId w:val="15"/>
              </w:numPr>
            </w:pPr>
            <w:r>
              <w:t>Based on cultural background, values and beliefs, developmental stage and lifestyle.</w:t>
            </w:r>
          </w:p>
          <w:p w:rsidR="009B2F72" w:rsidRDefault="009B2F72"/>
        </w:tc>
      </w:tr>
      <w:tr w:rsidR="009B2F72">
        <w:tc>
          <w:tcPr>
            <w:tcW w:w="675" w:type="dxa"/>
          </w:tcPr>
          <w:p w:rsidR="009B2F72" w:rsidRDefault="009B2F72"/>
        </w:tc>
        <w:tc>
          <w:tcPr>
            <w:tcW w:w="567" w:type="dxa"/>
          </w:tcPr>
          <w:p w:rsidR="009B2F72" w:rsidRDefault="009B2F72">
            <w:r>
              <w:t>4.</w:t>
            </w:r>
          </w:p>
        </w:tc>
        <w:tc>
          <w:tcPr>
            <w:tcW w:w="8316" w:type="dxa"/>
          </w:tcPr>
          <w:p w:rsidR="009B2F72" w:rsidRDefault="009B2F72">
            <w:r>
              <w:t>Identify caring strategies, to promote coping by the client with chronic or mental health challenge, including enabling death with dignity.</w:t>
            </w:r>
          </w:p>
          <w:p w:rsidR="009B2F72" w:rsidRDefault="009B2F72">
            <w:pPr>
              <w:pStyle w:val="EnvelopeReturn"/>
            </w:pPr>
          </w:p>
        </w:tc>
      </w:tr>
      <w:tr w:rsidR="009B2F72">
        <w:tc>
          <w:tcPr>
            <w:tcW w:w="675" w:type="dxa"/>
          </w:tcPr>
          <w:p w:rsidR="009B2F72" w:rsidRDefault="009B2F72"/>
        </w:tc>
        <w:tc>
          <w:tcPr>
            <w:tcW w:w="567" w:type="dxa"/>
          </w:tcPr>
          <w:p w:rsidR="009B2F72" w:rsidRDefault="009B2F72"/>
        </w:tc>
        <w:tc>
          <w:tcPr>
            <w:tcW w:w="8316" w:type="dxa"/>
          </w:tcPr>
          <w:p w:rsidR="009B2F72" w:rsidRDefault="009B2F72">
            <w:r>
              <w:rPr>
                <w:u w:val="single"/>
              </w:rPr>
              <w:t>Potential Elements of the Performance</w:t>
            </w:r>
            <w:r>
              <w:t>:</w:t>
            </w:r>
          </w:p>
          <w:p w:rsidR="009B2F72" w:rsidRDefault="009B2F72">
            <w:pPr>
              <w:numPr>
                <w:ilvl w:val="0"/>
                <w:numId w:val="16"/>
              </w:numPr>
              <w:tabs>
                <w:tab w:val="clear" w:pos="1454"/>
                <w:tab w:val="num" w:pos="738"/>
              </w:tabs>
              <w:ind w:left="738" w:hanging="360"/>
            </w:pPr>
            <w:r>
              <w:t>Listen to client concerns</w:t>
            </w:r>
          </w:p>
          <w:p w:rsidR="009B2F72" w:rsidRDefault="009B2F72">
            <w:pPr>
              <w:numPr>
                <w:ilvl w:val="0"/>
                <w:numId w:val="16"/>
              </w:numPr>
              <w:tabs>
                <w:tab w:val="clear" w:pos="1454"/>
                <w:tab w:val="num" w:pos="738"/>
              </w:tabs>
              <w:ind w:left="738" w:hanging="360"/>
            </w:pPr>
            <w:r>
              <w:t>Identify advocacy issues and follow up as required/requested by client</w:t>
            </w:r>
          </w:p>
          <w:p w:rsidR="009B2F72" w:rsidRDefault="009B2F72">
            <w:pPr>
              <w:numPr>
                <w:ilvl w:val="0"/>
                <w:numId w:val="16"/>
              </w:numPr>
              <w:tabs>
                <w:tab w:val="clear" w:pos="1454"/>
                <w:tab w:val="num" w:pos="738"/>
              </w:tabs>
              <w:ind w:left="738" w:hanging="360"/>
            </w:pPr>
            <w:r>
              <w:t>Plan nursing interventions collaboratively with client</w:t>
            </w:r>
          </w:p>
          <w:p w:rsidR="009B2F72" w:rsidRDefault="009B2F72"/>
        </w:tc>
      </w:tr>
    </w:tbl>
    <w:p w:rsidR="009B2F72" w:rsidRDefault="009B2F72"/>
    <w:tbl>
      <w:tblPr>
        <w:tblW w:w="0" w:type="auto"/>
        <w:tblLayout w:type="fixed"/>
        <w:tblLook w:val="000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p w:rsidR="009B2F72" w:rsidRDefault="009B2F72"/>
        </w:tc>
      </w:tr>
      <w:tr w:rsidR="009B2F72">
        <w:tc>
          <w:tcPr>
            <w:tcW w:w="675" w:type="dxa"/>
          </w:tcPr>
          <w:p w:rsidR="009B2F72" w:rsidRDefault="009B2F72"/>
        </w:tc>
        <w:tc>
          <w:tcPr>
            <w:tcW w:w="567" w:type="dxa"/>
          </w:tcPr>
          <w:p w:rsidR="009B2F72" w:rsidRDefault="009B2F72">
            <w:r>
              <w:t>1.</w:t>
            </w:r>
          </w:p>
        </w:tc>
        <w:tc>
          <w:tcPr>
            <w:tcW w:w="8316" w:type="dxa"/>
          </w:tcPr>
          <w:p w:rsidR="009B2F72" w:rsidRDefault="009B2F72">
            <w:r>
              <w:t>An individual/family experiencing:</w:t>
            </w:r>
          </w:p>
          <w:p w:rsidR="009B2F72" w:rsidRDefault="009B2F72"/>
          <w:p w:rsidR="009B2F72" w:rsidRDefault="009B2F72">
            <w:pPr>
              <w:numPr>
                <w:ilvl w:val="0"/>
                <w:numId w:val="17"/>
              </w:numPr>
            </w:pPr>
            <w:r>
              <w:t>Chronic illness (physical/mental)</w:t>
            </w:r>
          </w:p>
          <w:p w:rsidR="009B2F72" w:rsidRDefault="009B2F72">
            <w:pPr>
              <w:numPr>
                <w:ilvl w:val="0"/>
                <w:numId w:val="17"/>
              </w:numPr>
            </w:pPr>
            <w:r>
              <w:t>Terminal illness</w:t>
            </w:r>
          </w:p>
          <w:p w:rsidR="009B2F72" w:rsidRDefault="009B2F72">
            <w:pPr>
              <w:pStyle w:val="EnvelopeReturn"/>
            </w:pPr>
          </w:p>
        </w:tc>
      </w:tr>
    </w:tbl>
    <w:p w:rsidR="009B2F72" w:rsidRDefault="009B2F72"/>
    <w:tbl>
      <w:tblPr>
        <w:tblW w:w="0" w:type="auto"/>
        <w:tblLayout w:type="fixed"/>
        <w:tblLook w:val="0000"/>
      </w:tblPr>
      <w:tblGrid>
        <w:gridCol w:w="675"/>
        <w:gridCol w:w="8883"/>
      </w:tblGrid>
      <w:tr w:rsidR="009B2F72">
        <w:trPr>
          <w:cantSplit/>
        </w:trPr>
        <w:tc>
          <w:tcPr>
            <w:tcW w:w="675" w:type="dxa"/>
          </w:tcPr>
          <w:p w:rsidR="009B2F72" w:rsidRDefault="009B2F72">
            <w:pPr>
              <w:rPr>
                <w:b/>
              </w:rPr>
            </w:pPr>
            <w:r>
              <w:rPr>
                <w:b/>
              </w:rPr>
              <w:t>IV.</w:t>
            </w:r>
          </w:p>
        </w:tc>
        <w:tc>
          <w:tcPr>
            <w:tcW w:w="8883" w:type="dxa"/>
          </w:tcPr>
          <w:p w:rsidR="009B2F72" w:rsidRDefault="009B2F72">
            <w:r>
              <w:rPr>
                <w:b/>
              </w:rPr>
              <w:t>REQUIRED RESOURCES/TEXTS/MATERIALS:</w:t>
            </w:r>
          </w:p>
          <w:p w:rsidR="009B2F72" w:rsidRDefault="009B2F72"/>
          <w:p w:rsidR="009B2F72" w:rsidRDefault="009B2F72">
            <w:r>
              <w:t>All semester 1, 2 and 3 texts.</w:t>
            </w:r>
          </w:p>
          <w:p w:rsidR="009B2F72" w:rsidRDefault="009B2F72"/>
        </w:tc>
      </w:tr>
    </w:tbl>
    <w:p w:rsidR="009B2F72" w:rsidRDefault="009B2F72"/>
    <w:tbl>
      <w:tblPr>
        <w:tblW w:w="0" w:type="auto"/>
        <w:tblLayout w:type="fixed"/>
        <w:tblLook w:val="0000"/>
      </w:tblPr>
      <w:tblGrid>
        <w:gridCol w:w="675"/>
        <w:gridCol w:w="8883"/>
      </w:tblGrid>
      <w:tr w:rsidR="009B2F72">
        <w:trPr>
          <w:cantSplit/>
        </w:trPr>
        <w:tc>
          <w:tcPr>
            <w:tcW w:w="675" w:type="dxa"/>
          </w:tcPr>
          <w:p w:rsidR="009B2F72" w:rsidRDefault="009B2F72">
            <w:pPr>
              <w:rPr>
                <w:b/>
              </w:rPr>
            </w:pPr>
            <w:r>
              <w:rPr>
                <w:b/>
              </w:rPr>
              <w:t>V.</w:t>
            </w:r>
          </w:p>
        </w:tc>
        <w:tc>
          <w:tcPr>
            <w:tcW w:w="8883" w:type="dxa"/>
          </w:tcPr>
          <w:p w:rsidR="009B2F72" w:rsidRDefault="009B2F72">
            <w:pPr>
              <w:rPr>
                <w:b/>
              </w:rPr>
            </w:pPr>
            <w:r>
              <w:rPr>
                <w:b/>
              </w:rPr>
              <w:t>EVALUATION PROCESS/GRADING SYSTEM:</w:t>
            </w:r>
          </w:p>
          <w:p w:rsidR="009B2F72" w:rsidRDefault="009B2F72"/>
          <w:p w:rsidR="009B2F72" w:rsidRDefault="009B2F72">
            <w:r>
              <w:t>The pass mark for this course is 60%.  The course mark is composed of 2 tests.  There will be no supplemental testing.</w:t>
            </w:r>
          </w:p>
          <w:p w:rsidR="009B2F72" w:rsidRDefault="009B2F72">
            <w:r>
              <w:tab/>
            </w:r>
            <w:r>
              <w:tab/>
            </w:r>
            <w:r>
              <w:tab/>
            </w:r>
            <w:r>
              <w:tab/>
            </w:r>
            <w:r>
              <w:tab/>
            </w:r>
            <w:r>
              <w:tab/>
            </w:r>
            <w:r>
              <w:tab/>
              <w:t xml:space="preserve">Tentative Date </w:t>
            </w:r>
          </w:p>
          <w:p w:rsidR="009B2F72" w:rsidRDefault="009B2F72"/>
          <w:p w:rsidR="009B2F72" w:rsidRDefault="00AD473F">
            <w:pPr>
              <w:numPr>
                <w:ilvl w:val="0"/>
                <w:numId w:val="18"/>
              </w:numPr>
            </w:pPr>
            <w:r>
              <w:t>Test #1</w:t>
            </w:r>
            <w:r>
              <w:tab/>
            </w:r>
            <w:r>
              <w:tab/>
            </w:r>
            <w:r>
              <w:tab/>
              <w:t>50%</w:t>
            </w:r>
            <w:r>
              <w:tab/>
            </w:r>
            <w:r>
              <w:tab/>
            </w:r>
            <w:proofErr w:type="spellStart"/>
            <w:r w:rsidR="000908CD">
              <w:t>TBA</w:t>
            </w:r>
            <w:proofErr w:type="spellEnd"/>
          </w:p>
          <w:p w:rsidR="009B2F72" w:rsidRDefault="009B2F72"/>
          <w:p w:rsidR="009B2F72" w:rsidRDefault="009B2F72"/>
          <w:p w:rsidR="009B2F72" w:rsidRDefault="009B2F72">
            <w:pPr>
              <w:numPr>
                <w:ilvl w:val="0"/>
                <w:numId w:val="18"/>
              </w:numPr>
            </w:pPr>
            <w:r>
              <w:t>Test #2</w:t>
            </w:r>
            <w:r>
              <w:tab/>
            </w:r>
            <w:r>
              <w:tab/>
            </w:r>
            <w:r>
              <w:tab/>
            </w:r>
            <w:r>
              <w:rPr>
                <w:u w:val="single"/>
              </w:rPr>
              <w:t>50%</w:t>
            </w:r>
            <w:r w:rsidR="00AD473F">
              <w:tab/>
            </w:r>
            <w:r w:rsidR="00AD473F">
              <w:tab/>
            </w:r>
            <w:r w:rsidR="000908CD">
              <w:t>Final Test Week</w:t>
            </w:r>
          </w:p>
          <w:p w:rsidR="009B2F72" w:rsidRDefault="009B2F72">
            <w:pPr>
              <w:pStyle w:val="EnvelopeReturn"/>
            </w:pPr>
          </w:p>
          <w:p w:rsidR="009B2F72" w:rsidRDefault="009B2F72">
            <w:r>
              <w:tab/>
            </w:r>
            <w:r>
              <w:tab/>
            </w:r>
            <w:r>
              <w:tab/>
            </w:r>
            <w:r>
              <w:tab/>
            </w:r>
            <w:r>
              <w:tab/>
              <w:t>100%</w:t>
            </w:r>
          </w:p>
        </w:tc>
      </w:tr>
    </w:tbl>
    <w:p w:rsidR="009B2F72" w:rsidRDefault="009B2F72">
      <w:r>
        <w:br w:type="page"/>
      </w:r>
    </w:p>
    <w:tbl>
      <w:tblPr>
        <w:tblW w:w="0" w:type="auto"/>
        <w:tblLayout w:type="fixed"/>
        <w:tblLook w:val="0000"/>
      </w:tblPr>
      <w:tblGrid>
        <w:gridCol w:w="675"/>
        <w:gridCol w:w="8163"/>
      </w:tblGrid>
      <w:tr w:rsidR="009B2F72" w:rsidTr="000908CD">
        <w:trPr>
          <w:cantSplit/>
        </w:trPr>
        <w:tc>
          <w:tcPr>
            <w:tcW w:w="675" w:type="dxa"/>
          </w:tcPr>
          <w:p w:rsidR="009B2F72" w:rsidRDefault="009B2F72">
            <w:pPr>
              <w:pStyle w:val="EnvelopeReturn"/>
            </w:pPr>
          </w:p>
        </w:tc>
        <w:tc>
          <w:tcPr>
            <w:tcW w:w="8163" w:type="dxa"/>
          </w:tcPr>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rPr>
          <w:cantSplit/>
        </w:trPr>
        <w:tc>
          <w:tcPr>
            <w:tcW w:w="675" w:type="dxa"/>
          </w:tcPr>
          <w:p w:rsidR="009B2F72" w:rsidRDefault="009B2F72"/>
        </w:tc>
        <w:tc>
          <w:tcPr>
            <w:tcW w:w="8163" w:type="dxa"/>
            <w:gridSpan w:val="3"/>
          </w:tcPr>
          <w:p w:rsidR="009B2F72" w:rsidRDefault="009B2F72">
            <w:r>
              <w:rPr>
                <w:b/>
              </w:rPr>
              <w:t xml:space="preserve">Note:  </w:t>
            </w:r>
            <w:r>
              <w:t>For such reasons as program certification or program articulation, certain courses require minimums of greater than 50% and/or have mandatory components to achieve a passing grade.</w:t>
            </w:r>
          </w:p>
          <w:p w:rsidR="009B2F72" w:rsidRDefault="009B2F72"/>
          <w:p w:rsidR="009B2F72" w:rsidRDefault="009B2F72">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6A4DD0" w:rsidRDefault="006A4DD0"/>
          <w:p w:rsidR="006A4DD0" w:rsidRPr="006A4DD0" w:rsidRDefault="006A4DD0" w:rsidP="006A4DD0">
            <w:pPr>
              <w:pStyle w:val="PlainText"/>
              <w:rPr>
                <w:rFonts w:ascii="Arial" w:hAnsi="Arial" w:cs="Arial"/>
                <w:sz w:val="22"/>
                <w:szCs w:val="22"/>
              </w:rPr>
            </w:pPr>
            <w:r w:rsidRPr="006A4DD0">
              <w:rPr>
                <w:rFonts w:ascii="Arial" w:hAnsi="Arial" w:cs="Arial"/>
                <w:sz w:val="22"/>
                <w:szCs w:val="22"/>
              </w:rPr>
              <w:t>Mid Term grades are provided in theory classes and clinical/field placement experiences. Students are notified that the midterm grade is an interim grade and is subject to change.</w:t>
            </w:r>
          </w:p>
          <w:p w:rsidR="006A4DD0" w:rsidRDefault="006A4DD0"/>
        </w:tc>
      </w:tr>
    </w:tbl>
    <w:p w:rsidR="00784D83" w:rsidRPr="001D433D" w:rsidRDefault="00784D83" w:rsidP="00784D83">
      <w:pPr>
        <w:rPr>
          <w:rFonts w:cs="Arial"/>
          <w:highlight w:val="yellow"/>
        </w:rPr>
      </w:pPr>
    </w:p>
    <w:tbl>
      <w:tblPr>
        <w:tblW w:w="8838" w:type="dxa"/>
        <w:tblLayout w:type="fixed"/>
        <w:tblLook w:val="000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6A4DD0" w:rsidTr="00784D83">
        <w:trPr>
          <w:cantSplit/>
        </w:trPr>
        <w:tc>
          <w:tcPr>
            <w:tcW w:w="675" w:type="dxa"/>
          </w:tcPr>
          <w:p w:rsidR="00784D83" w:rsidRPr="006A4DD0" w:rsidRDefault="00784D83" w:rsidP="00784D83">
            <w:pPr>
              <w:rPr>
                <w:szCs w:val="22"/>
              </w:rPr>
            </w:pPr>
          </w:p>
        </w:tc>
        <w:tc>
          <w:tcPr>
            <w:tcW w:w="8163" w:type="dxa"/>
          </w:tcPr>
          <w:p w:rsidR="00784D83" w:rsidRPr="006A4DD0" w:rsidRDefault="00784D83" w:rsidP="00784D83">
            <w:pPr>
              <w:rPr>
                <w:rFonts w:cs="Arial"/>
                <w:szCs w:val="22"/>
                <w:u w:val="single"/>
              </w:rPr>
            </w:pPr>
            <w:r w:rsidRPr="006A4DD0">
              <w:rPr>
                <w:rFonts w:cs="Arial"/>
                <w:szCs w:val="22"/>
                <w:u w:val="single"/>
              </w:rPr>
              <w:t>Attendance:</w:t>
            </w:r>
          </w:p>
          <w:p w:rsidR="00784D83" w:rsidRPr="006A4DD0" w:rsidRDefault="00784D83" w:rsidP="00784D83">
            <w:pPr>
              <w:rPr>
                <w:rFonts w:cs="Arial"/>
                <w:szCs w:val="22"/>
              </w:rPr>
            </w:pPr>
            <w:r w:rsidRPr="006A4DD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4D83" w:rsidRPr="006A4DD0" w:rsidRDefault="00784D83" w:rsidP="00784D83">
            <w:pPr>
              <w:rPr>
                <w:rFonts w:cs="Arial"/>
                <w:szCs w:val="22"/>
                <w:u w:val="single"/>
                <w:lang w:eastAsia="en-CA"/>
              </w:rPr>
            </w:pPr>
          </w:p>
        </w:tc>
      </w:tr>
    </w:tbl>
    <w:p w:rsidR="00784D83" w:rsidRPr="006A4DD0" w:rsidRDefault="00784D83" w:rsidP="00784D83">
      <w:pPr>
        <w:pStyle w:val="EnvelopeReturn"/>
        <w:rPr>
          <w:szCs w:val="22"/>
        </w:rPr>
      </w:pPr>
    </w:p>
    <w:tbl>
      <w:tblPr>
        <w:tblW w:w="0" w:type="auto"/>
        <w:tblLayout w:type="fixed"/>
        <w:tblLook w:val="000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The provisions contained in the addendum located on the portal form part of this course outline.</w:t>
            </w:r>
          </w:p>
        </w:tc>
      </w:tr>
    </w:tbl>
    <w:p w:rsidR="009B2F72" w:rsidRPr="006A4DD0" w:rsidRDefault="009B2F72">
      <w:pPr>
        <w:pStyle w:val="EnvelopeReturn"/>
        <w:rPr>
          <w:szCs w:val="22"/>
        </w:rPr>
      </w:pPr>
    </w:p>
    <w:sectPr w:rsidR="009B2F72" w:rsidRPr="006A4DD0" w:rsidSect="0046700E">
      <w:headerReference w:type="first" r:id="rId10"/>
      <w:pgSz w:w="12240" w:h="15840"/>
      <w:pgMar w:top="1440" w:right="108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B9" w:rsidRDefault="006810B9" w:rsidP="009B2F72">
      <w:r>
        <w:separator/>
      </w:r>
    </w:p>
  </w:endnote>
  <w:endnote w:type="continuationSeparator" w:id="0">
    <w:p w:rsidR="006810B9" w:rsidRDefault="006810B9" w:rsidP="009B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B9" w:rsidRDefault="006810B9" w:rsidP="009B2F72">
      <w:r>
        <w:separator/>
      </w:r>
    </w:p>
  </w:footnote>
  <w:footnote w:type="continuationSeparator" w:id="0">
    <w:p w:rsidR="006810B9" w:rsidRDefault="006810B9" w:rsidP="009B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B9" w:rsidRDefault="00E13682">
    <w:pPr>
      <w:pStyle w:val="Header"/>
      <w:framePr w:wrap="around" w:vAnchor="text" w:hAnchor="margin" w:xAlign="center" w:y="1"/>
      <w:rPr>
        <w:rStyle w:val="PageNumber"/>
      </w:rPr>
    </w:pPr>
    <w:r>
      <w:rPr>
        <w:rStyle w:val="PageNumber"/>
      </w:rPr>
      <w:fldChar w:fldCharType="begin"/>
    </w:r>
    <w:r w:rsidR="006810B9">
      <w:rPr>
        <w:rStyle w:val="PageNumber"/>
      </w:rPr>
      <w:instrText xml:space="preserve">PAGE  </w:instrText>
    </w:r>
    <w:r>
      <w:rPr>
        <w:rStyle w:val="PageNumber"/>
      </w:rPr>
      <w:fldChar w:fldCharType="separate"/>
    </w:r>
    <w:r w:rsidR="006810B9">
      <w:rPr>
        <w:rStyle w:val="PageNumber"/>
        <w:noProof/>
      </w:rPr>
      <w:t>5</w:t>
    </w:r>
    <w:r>
      <w:rPr>
        <w:rStyle w:val="PageNumber"/>
      </w:rPr>
      <w:fldChar w:fldCharType="end"/>
    </w:r>
  </w:p>
  <w:p w:rsidR="006810B9" w:rsidRDefault="006810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B9" w:rsidRDefault="006810B9" w:rsidP="006A4DD0">
    <w:pPr>
      <w:pStyle w:val="Header"/>
      <w:tabs>
        <w:tab w:val="clear" w:pos="4320"/>
        <w:tab w:val="clear" w:pos="8640"/>
        <w:tab w:val="center" w:pos="4770"/>
      </w:tabs>
      <w:ind w:right="270"/>
      <w:rPr>
        <w:b/>
      </w:rPr>
    </w:pPr>
    <w:r>
      <w:rPr>
        <w:b/>
      </w:rPr>
      <w:t>NURSING THEORY III</w:t>
    </w:r>
    <w:r>
      <w:rPr>
        <w:b/>
      </w:rPr>
      <w:tab/>
    </w:r>
    <w:r w:rsidR="00E13682">
      <w:rPr>
        <w:rStyle w:val="PageNumber"/>
        <w:b/>
      </w:rPr>
      <w:fldChar w:fldCharType="begin"/>
    </w:r>
    <w:r>
      <w:rPr>
        <w:rStyle w:val="PageNumber"/>
        <w:b/>
      </w:rPr>
      <w:instrText xml:space="preserve"> PAGE </w:instrText>
    </w:r>
    <w:r w:rsidR="00E13682">
      <w:rPr>
        <w:rStyle w:val="PageNumber"/>
        <w:b/>
      </w:rPr>
      <w:fldChar w:fldCharType="separate"/>
    </w:r>
    <w:r w:rsidR="002932BE">
      <w:rPr>
        <w:rStyle w:val="PageNumber"/>
        <w:b/>
        <w:noProof/>
      </w:rPr>
      <w:t>4</w:t>
    </w:r>
    <w:r w:rsidR="00E13682">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6810B9" w:rsidRDefault="006810B9"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6810B9" w:rsidRDefault="006810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B9" w:rsidRDefault="006810B9" w:rsidP="006A4DD0">
    <w:pPr>
      <w:pStyle w:val="Header"/>
      <w:tabs>
        <w:tab w:val="clear" w:pos="4320"/>
        <w:tab w:val="clear" w:pos="8640"/>
        <w:tab w:val="center" w:pos="4770"/>
        <w:tab w:val="right" w:pos="9000"/>
      </w:tabs>
      <w:ind w:right="450"/>
      <w:rPr>
        <w:b/>
      </w:rPr>
    </w:pPr>
    <w:r>
      <w:rPr>
        <w:b/>
      </w:rPr>
      <w:t>NURSING THEORY III</w:t>
    </w:r>
    <w:r>
      <w:rPr>
        <w:b/>
      </w:rPr>
      <w:tab/>
    </w:r>
    <w:r w:rsidR="00E13682">
      <w:rPr>
        <w:rStyle w:val="PageNumber"/>
        <w:b/>
      </w:rPr>
      <w:fldChar w:fldCharType="begin"/>
    </w:r>
    <w:r>
      <w:rPr>
        <w:rStyle w:val="PageNumber"/>
        <w:b/>
      </w:rPr>
      <w:instrText xml:space="preserve"> PAGE </w:instrText>
    </w:r>
    <w:r w:rsidR="00E13682">
      <w:rPr>
        <w:rStyle w:val="PageNumber"/>
        <w:b/>
      </w:rPr>
      <w:fldChar w:fldCharType="separate"/>
    </w:r>
    <w:r w:rsidR="002932BE">
      <w:rPr>
        <w:rStyle w:val="PageNumber"/>
        <w:b/>
        <w:noProof/>
      </w:rPr>
      <w:t>2</w:t>
    </w:r>
    <w:r w:rsidR="00E13682">
      <w:rPr>
        <w:rStyle w:val="PageNumber"/>
        <w:b/>
      </w:rPr>
      <w:fldChar w:fldCharType="end"/>
    </w:r>
    <w:r>
      <w:rPr>
        <w:rStyle w:val="PageNumber"/>
        <w:b/>
      </w:rPr>
      <w:tab/>
    </w:r>
    <w:r>
      <w:rPr>
        <w:b/>
      </w:rPr>
      <w:t>PNG252</w:t>
    </w:r>
  </w:p>
  <w:p w:rsidR="006810B9" w:rsidRDefault="006810B9"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7">
    <w:nsid w:val="1E8346F3"/>
    <w:multiLevelType w:val="hybridMultilevel"/>
    <w:tmpl w:val="3A6212C6"/>
    <w:lvl w:ilvl="0" w:tplc="DC3097E0">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8">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3"/>
  </w:num>
  <w:num w:numId="7">
    <w:abstractNumId w:val="1"/>
  </w:num>
  <w:num w:numId="8">
    <w:abstractNumId w:val="14"/>
  </w:num>
  <w:num w:numId="9">
    <w:abstractNumId w:val="17"/>
  </w:num>
  <w:num w:numId="10">
    <w:abstractNumId w:val="4"/>
  </w:num>
  <w:num w:numId="11">
    <w:abstractNumId w:val="13"/>
  </w:num>
  <w:num w:numId="12">
    <w:abstractNumId w:val="0"/>
  </w:num>
  <w:num w:numId="13">
    <w:abstractNumId w:val="10"/>
  </w:num>
  <w:num w:numId="14">
    <w:abstractNumId w:val="2"/>
  </w:num>
  <w:num w:numId="15">
    <w:abstractNumId w:val="12"/>
  </w:num>
  <w:num w:numId="16">
    <w:abstractNumId w:val="7"/>
  </w:num>
  <w:num w:numId="17">
    <w:abstractNumId w:val="15"/>
  </w:num>
  <w:num w:numId="18">
    <w:abstractNumId w:val="6"/>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199F"/>
    <w:rsid w:val="000908CD"/>
    <w:rsid w:val="000E68DC"/>
    <w:rsid w:val="001C0884"/>
    <w:rsid w:val="001E7CD2"/>
    <w:rsid w:val="0021733D"/>
    <w:rsid w:val="002932BE"/>
    <w:rsid w:val="002A394D"/>
    <w:rsid w:val="0046700E"/>
    <w:rsid w:val="00474BD3"/>
    <w:rsid w:val="00582E0C"/>
    <w:rsid w:val="005A199F"/>
    <w:rsid w:val="0065380F"/>
    <w:rsid w:val="006810B9"/>
    <w:rsid w:val="006A4DD0"/>
    <w:rsid w:val="00762724"/>
    <w:rsid w:val="00784D83"/>
    <w:rsid w:val="00816592"/>
    <w:rsid w:val="00824157"/>
    <w:rsid w:val="0088514B"/>
    <w:rsid w:val="008A27C1"/>
    <w:rsid w:val="009B2F72"/>
    <w:rsid w:val="009B613E"/>
    <w:rsid w:val="00A20B20"/>
    <w:rsid w:val="00AD327B"/>
    <w:rsid w:val="00AD473F"/>
    <w:rsid w:val="00B21ECC"/>
    <w:rsid w:val="00BA0DE2"/>
    <w:rsid w:val="00DD59B2"/>
    <w:rsid w:val="00E13682"/>
    <w:rsid w:val="00F36C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C07D4-CB81-45B6-8983-BCD37B82BC82}"/>
</file>

<file path=customXml/itemProps2.xml><?xml version="1.0" encoding="utf-8"?>
<ds:datastoreItem xmlns:ds="http://schemas.openxmlformats.org/officeDocument/2006/customXml" ds:itemID="{9BE10CFF-1A54-46CD-978C-57C155062AF0}"/>
</file>

<file path=customXml/itemProps3.xml><?xml version="1.0" encoding="utf-8"?>
<ds:datastoreItem xmlns:ds="http://schemas.openxmlformats.org/officeDocument/2006/customXml" ds:itemID="{C098F191-7C67-43E9-8317-C5ADA139D9A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9</TotalTime>
  <Pages>4</Pages>
  <Words>817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gguidocci</cp:lastModifiedBy>
  <cp:revision>4</cp:revision>
  <cp:lastPrinted>2011-01-11T15:10:00Z</cp:lastPrinted>
  <dcterms:created xsi:type="dcterms:W3CDTF">2011-01-07T20:03:00Z</dcterms:created>
  <dcterms:modified xsi:type="dcterms:W3CDTF">2011-01-11T15:11:00Z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5521200</vt:r8>
  </property>
</Properties>
</file>